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2" w:rsidRDefault="00D71282" w:rsidP="00D71282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D7128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863EEE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863EE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DE APRENDIZAJE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863EE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°3</w:t>
      </w:r>
      <w:r w:rsidR="006544F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“Historia, G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eográfia y Cs. Sociles”</w:t>
      </w:r>
    </w:p>
    <w:p w:rsidR="00A202EA" w:rsidRPr="00C74729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16"/>
          <w:szCs w:val="16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863EEE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“</w:t>
            </w:r>
            <w:r w:rsidRPr="009F30C0">
              <w:rPr>
                <w:rFonts w:ascii="Century Gothic" w:hAnsi="Century Gothic" w:cs="Arial"/>
                <w:sz w:val="20"/>
                <w:szCs w:val="20"/>
                <w:lang w:val="es-MX"/>
              </w:rPr>
              <w:t>No olvides poner tu nombre</w:t>
            </w: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aquí”</w:t>
            </w: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6A60B7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7</w:t>
            </w:r>
            <w:r w:rsidR="0036378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° </w:t>
            </w:r>
            <w:r w:rsidR="00863EEE" w:rsidRPr="009F30C0">
              <w:rPr>
                <w:rFonts w:ascii="Century Gothic" w:hAnsi="Century Gothic" w:cs="Arial"/>
                <w:sz w:val="20"/>
                <w:szCs w:val="20"/>
                <w:lang w:val="es-MX"/>
              </w:rPr>
              <w:t>letra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D71282" w:rsidP="006544F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BA15C2" w:rsidRDefault="002D1BC4" w:rsidP="00A202E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863EEE" w:rsidRDefault="00863EEE" w:rsidP="00863EE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 xml:space="preserve">INSTRUCCIONES: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-Se recomienda usar un tiempo de 45  y luego tomar un descanso de 15  minutos antes de continuar para el desarrollo de esta guía. </w:t>
            </w:r>
          </w:p>
          <w:p w:rsidR="00863EEE" w:rsidRDefault="00863EEE" w:rsidP="00863EE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1B7A49">
              <w:rPr>
                <w:rFonts w:ascii="Century Gothic" w:hAnsi="Century Gothic" w:cs="Arial"/>
                <w:sz w:val="20"/>
                <w:szCs w:val="20"/>
              </w:rPr>
              <w:t xml:space="preserve">Se recomienda tener un lugar </w:t>
            </w:r>
            <w:r>
              <w:rPr>
                <w:rFonts w:ascii="Century Gothic" w:hAnsi="Century Gothic" w:cs="Arial"/>
                <w:sz w:val="20"/>
                <w:szCs w:val="20"/>
              </w:rPr>
              <w:t>de estudio sin distracciones, para mejorar tu concentración</w:t>
            </w:r>
          </w:p>
          <w:p w:rsidR="00863EEE" w:rsidRPr="001B7A49" w:rsidRDefault="00863EEE" w:rsidP="00863EE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-Lea y relea la guía y subraye las ideas importantes y  palabras que no entienda</w:t>
            </w:r>
          </w:p>
          <w:p w:rsidR="00863EEE" w:rsidRPr="00FD26D1" w:rsidRDefault="005767C1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="00863EE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N</w:t>
            </w:r>
            <w:r w:rsidRPr="005767C1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o habrá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A471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plazo </w:t>
            </w:r>
            <w:r w:rsidR="003A4714" w:rsidRPr="00D22B3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de envío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de esta guía </w:t>
            </w:r>
            <w:r w:rsidR="003A4714" w:rsidRPr="00A9134C">
              <w:rPr>
                <w:rFonts w:ascii="Century Gothic" w:hAnsi="Century Gothic" w:cs="Arial"/>
                <w:sz w:val="20"/>
                <w:szCs w:val="20"/>
                <w:u w:val="single"/>
              </w:rPr>
              <w:t>(lo importante es que nue</w:t>
            </w:r>
            <w:r w:rsidR="003A4714">
              <w:rPr>
                <w:rFonts w:ascii="Century Gothic" w:hAnsi="Century Gothic" w:cs="Arial"/>
                <w:sz w:val="20"/>
                <w:szCs w:val="20"/>
                <w:u w:val="single"/>
              </w:rPr>
              <w:t>s</w:t>
            </w:r>
            <w:r w:rsidR="003A4714" w:rsidRPr="00A9134C">
              <w:rPr>
                <w:rFonts w:ascii="Century Gothic" w:hAnsi="Century Gothic" w:cs="Arial"/>
                <w:sz w:val="20"/>
                <w:szCs w:val="20"/>
                <w:u w:val="single"/>
              </w:rPr>
              <w:t>tros estudiantes puedan repasan estos contenidos</w:t>
            </w:r>
            <w:r w:rsidR="003A4714">
              <w:rPr>
                <w:rFonts w:ascii="Century Gothic" w:hAnsi="Century Gothic" w:cs="Arial"/>
                <w:sz w:val="20"/>
                <w:szCs w:val="20"/>
                <w:u w:val="single"/>
              </w:rPr>
              <w:t>).</w:t>
            </w:r>
          </w:p>
        </w:tc>
      </w:tr>
    </w:tbl>
    <w:p w:rsidR="006C40CD" w:rsidRPr="00BA15C2" w:rsidRDefault="006C40CD" w:rsidP="00A202E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E465F2" w:rsidRPr="00AD365A" w:rsidRDefault="007B238D" w:rsidP="00E465F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HelveticaNeue-Bold"/>
                <w:bCs/>
                <w:sz w:val="20"/>
                <w:szCs w:val="20"/>
                <w:lang w:val="es-ES" w:eastAsia="es-ES"/>
              </w:rPr>
            </w:pPr>
            <w:r w:rsidRPr="00271C9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271C9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74348B">
              <w:t xml:space="preserve"> </w:t>
            </w:r>
            <w:r w:rsidR="00AD365A">
              <w:rPr>
                <w:rFonts w:ascii="Century Gothic" w:eastAsia="Times New Roman" w:hAnsi="Century Gothic" w:cs="HelveticaNeue-Bold"/>
                <w:bCs/>
                <w:sz w:val="20"/>
                <w:szCs w:val="20"/>
                <w:lang w:val="es-ES" w:eastAsia="es-ES"/>
              </w:rPr>
              <w:t xml:space="preserve">- </w:t>
            </w:r>
            <w:r w:rsidR="00E465F2" w:rsidRPr="00AD365A"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  <w:t xml:space="preserve">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 </w:t>
            </w:r>
            <w:r w:rsidR="00E465F2" w:rsidRPr="00AD365A">
              <w:rPr>
                <w:rFonts w:ascii="Century Gothic" w:eastAsia="Times New Roman" w:hAnsi="Century Gothic" w:cs="HelveticaNeue-Bold"/>
                <w:bCs/>
                <w:sz w:val="20"/>
                <w:szCs w:val="20"/>
                <w:lang w:val="es-ES" w:eastAsia="es-ES"/>
              </w:rPr>
              <w:t>(AE2)</w:t>
            </w:r>
          </w:p>
          <w:p w:rsidR="00262117" w:rsidRDefault="00736DAC" w:rsidP="00262117">
            <w:pPr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</w:pPr>
            <w:r w:rsidRPr="00F466F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26211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62117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- </w:t>
            </w:r>
            <w:r w:rsidR="00262117"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  <w:t>Surgimiento de la agricultura.</w:t>
            </w:r>
          </w:p>
          <w:p w:rsidR="00262117" w:rsidRPr="00262117" w:rsidRDefault="00262117" w:rsidP="0026211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  <w:t>La domesticación de animales.</w:t>
            </w:r>
          </w:p>
          <w:p w:rsidR="00FA6E81" w:rsidRPr="00262117" w:rsidRDefault="00262117" w:rsidP="0026211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MX" w:eastAsia="ko-KR"/>
              </w:rPr>
              <w:t>L</w:t>
            </w:r>
            <w:r w:rsidRPr="00262117"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  <w:t xml:space="preserve">a sedentarización, la acumulación de bienes y el desarrollo del comercio, 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FD26D1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0277B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</w:p>
    <w:p w:rsidR="003E24E9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A1BB8" w:rsidRDefault="00067487" w:rsidP="00067487">
      <w:pPr>
        <w:pStyle w:val="Prrafodelista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LÍNEA DE TIEMPO </w:t>
      </w:r>
      <w:r w:rsidR="00011BBA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>
            <wp:extent cx="6829425" cy="469582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BA" w:rsidRDefault="00011BBA" w:rsidP="00C86D36">
      <w:pPr>
        <w:rPr>
          <w:rFonts w:ascii="Century Gothic" w:hAnsi="Century Gothic"/>
          <w:sz w:val="20"/>
          <w:szCs w:val="20"/>
        </w:rPr>
      </w:pPr>
    </w:p>
    <w:p w:rsidR="00011BBA" w:rsidRDefault="00011BBA" w:rsidP="00C86D36">
      <w:pPr>
        <w:rPr>
          <w:rFonts w:ascii="Century Gothic" w:hAnsi="Century Gothic"/>
          <w:sz w:val="20"/>
          <w:szCs w:val="20"/>
        </w:rPr>
      </w:pPr>
    </w:p>
    <w:p w:rsidR="00011BBA" w:rsidRDefault="00011BBA" w:rsidP="00C86D36">
      <w:pPr>
        <w:rPr>
          <w:rFonts w:ascii="Century Gothic" w:hAnsi="Century Gothic"/>
          <w:sz w:val="20"/>
          <w:szCs w:val="20"/>
        </w:rPr>
      </w:pPr>
    </w:p>
    <w:p w:rsidR="00011BBA" w:rsidRDefault="00011BBA" w:rsidP="00C86D36">
      <w:pPr>
        <w:rPr>
          <w:rFonts w:ascii="Century Gothic" w:hAnsi="Century Gothic"/>
          <w:sz w:val="20"/>
          <w:szCs w:val="20"/>
        </w:rPr>
      </w:pPr>
    </w:p>
    <w:p w:rsidR="000F7B7D" w:rsidRPr="000F7B7D" w:rsidRDefault="000F7B7D" w:rsidP="000F7B7D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0F7B7D">
        <w:rPr>
          <w:rFonts w:ascii="Century Gothic" w:hAnsi="Century Gothic"/>
          <w:b/>
          <w:sz w:val="20"/>
          <w:szCs w:val="20"/>
        </w:rPr>
        <w:lastRenderedPageBreak/>
        <w:t>LA AGRICULTURA</w:t>
      </w:r>
    </w:p>
    <w:p w:rsidR="000F7B7D" w:rsidRDefault="000F7B7D" w:rsidP="000F7B7D">
      <w:pPr>
        <w:spacing w:line="240" w:lineRule="auto"/>
        <w:rPr>
          <w:rFonts w:ascii="Century Gothic" w:hAnsi="Century Gothic"/>
          <w:sz w:val="20"/>
          <w:szCs w:val="20"/>
        </w:rPr>
      </w:pPr>
      <w:r w:rsidRPr="000F7B7D">
        <w:rPr>
          <w:rFonts w:ascii="Century Gothic" w:hAnsi="Century Gothic"/>
          <w:sz w:val="20"/>
          <w:szCs w:val="20"/>
        </w:rPr>
        <w:t>Cobró relevancia el cultivo de cereales, en especial el centeno, el trigo y la cebada, característicos de la zona Creciente Fértil. Se cree, no obstante, que no fueron las primeras especies vegetales en cultivarse. Las legumbres datan un cultivo muy antiguo y también algunos árboles frutales de Asia. Se registra, además, el uso de fermentos y levaduras, responsables de la el</w:t>
      </w:r>
      <w:r>
        <w:rPr>
          <w:rFonts w:ascii="Century Gothic" w:hAnsi="Century Gothic"/>
          <w:sz w:val="20"/>
          <w:szCs w:val="20"/>
        </w:rPr>
        <w:t>aboración del pan y los lácteos.</w:t>
      </w:r>
    </w:p>
    <w:p w:rsidR="000C45A2" w:rsidRPr="000C45A2" w:rsidRDefault="000C45A2" w:rsidP="000F7B7D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0C45A2">
        <w:rPr>
          <w:rFonts w:ascii="Century Gothic" w:hAnsi="Century Gothic"/>
          <w:b/>
          <w:sz w:val="20"/>
          <w:szCs w:val="20"/>
        </w:rPr>
        <w:t>Mapa conceptual de las consecuencias del desarrollo agrícola</w:t>
      </w:r>
    </w:p>
    <w:p w:rsidR="00011BBA" w:rsidRDefault="00461A98" w:rsidP="00C86D3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</w:t>
      </w:r>
      <w:r w:rsidR="00211E1D" w:rsidRPr="00211E1D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>
            <wp:extent cx="5051889" cy="3554293"/>
            <wp:effectExtent l="1905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89" cy="355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98" w:rsidRPr="00461A98" w:rsidRDefault="00461A98" w:rsidP="00C86D36">
      <w:pPr>
        <w:rPr>
          <w:rFonts w:ascii="Century Gothic" w:hAnsi="Century Gothic"/>
          <w:b/>
          <w:sz w:val="20"/>
          <w:szCs w:val="20"/>
        </w:rPr>
      </w:pPr>
      <w:r w:rsidRPr="00461A98">
        <w:rPr>
          <w:rFonts w:ascii="Century Gothic" w:hAnsi="Century Gothic"/>
          <w:b/>
          <w:sz w:val="20"/>
          <w:szCs w:val="20"/>
        </w:rPr>
        <w:t>VIDA SEDENTARIA</w:t>
      </w:r>
    </w:p>
    <w:p w:rsidR="00461A98" w:rsidRDefault="00461A98" w:rsidP="00C86D3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partir del neolítico hombres y mujeres pasaron de ser nómades a sedentarios, también comenzó el cultivo de la tierra y la domesticación de animales. Las personas trabajan de manera conjunta e implementaron la división de tareas según sexo, fuerza y edad.</w:t>
      </w:r>
    </w:p>
    <w:p w:rsidR="005767C1" w:rsidRDefault="005767C1" w:rsidP="00C86D36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CL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5295900" cy="3692029"/>
            <wp:effectExtent l="19050" t="0" r="0" b="0"/>
            <wp:docPr id="4" name="Imagen 1" descr="https://sites.google.com/site/historiaalimentacion/la-revolucion-agricola-el-neolitico/Neolitico1.jpg?attredirect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historiaalimentacion/la-revolucion-agricola-el-neolitico/Neolitico1.jpg?attredirects=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90" cy="369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B7" w:rsidRPr="000F7B7D" w:rsidRDefault="00461A98" w:rsidP="005767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L"/>
        </w:rPr>
        <w:lastRenderedPageBreak/>
        <w:t xml:space="preserve">  </w:t>
      </w:r>
      <w:r w:rsidR="000F7B7D" w:rsidRPr="000F7B7D">
        <w:rPr>
          <w:rFonts w:ascii="Century Gothic" w:hAnsi="Century Gothic"/>
          <w:b/>
          <w:sz w:val="20"/>
          <w:szCs w:val="20"/>
        </w:rPr>
        <w:t>LA DOMESTICACIÓN DE ANIMALES</w:t>
      </w:r>
    </w:p>
    <w:p w:rsidR="007E00B7" w:rsidRPr="000F7B7D" w:rsidRDefault="007E00B7" w:rsidP="000F7B7D">
      <w:pPr>
        <w:spacing w:line="240" w:lineRule="auto"/>
        <w:rPr>
          <w:rFonts w:ascii="Century Gothic" w:hAnsi="Century Gothic"/>
          <w:sz w:val="20"/>
          <w:szCs w:val="20"/>
        </w:rPr>
      </w:pPr>
      <w:r w:rsidRPr="000F7B7D">
        <w:rPr>
          <w:rFonts w:ascii="Century Gothic" w:hAnsi="Century Gothic"/>
          <w:sz w:val="20"/>
          <w:szCs w:val="20"/>
        </w:rPr>
        <w:t>El primer animal en incorporarse al hábitat del hombre fue el perro. La domesticación ovina</w:t>
      </w:r>
      <w:r w:rsidR="000F7B7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0F7B7D">
        <w:rPr>
          <w:rFonts w:ascii="Century Gothic" w:hAnsi="Century Gothic"/>
          <w:sz w:val="20"/>
          <w:szCs w:val="20"/>
        </w:rPr>
        <w:t>bovina</w:t>
      </w:r>
      <w:proofErr w:type="spellEnd"/>
      <w:r w:rsidR="000F7B7D">
        <w:rPr>
          <w:rFonts w:ascii="Century Gothic" w:hAnsi="Century Gothic"/>
          <w:sz w:val="20"/>
          <w:szCs w:val="20"/>
        </w:rPr>
        <w:t xml:space="preserve"> y caprina </w:t>
      </w:r>
      <w:r w:rsidR="000F7B7D" w:rsidRPr="000F7B7D">
        <w:rPr>
          <w:rFonts w:ascii="Century Gothic" w:hAnsi="Century Gothic"/>
          <w:sz w:val="20"/>
          <w:szCs w:val="20"/>
        </w:rPr>
        <w:t>constituye</w:t>
      </w:r>
      <w:r w:rsidRPr="000F7B7D">
        <w:rPr>
          <w:rFonts w:ascii="Century Gothic" w:hAnsi="Century Gothic"/>
          <w:sz w:val="20"/>
          <w:szCs w:val="20"/>
        </w:rPr>
        <w:t xml:space="preserve"> un pilar fundamental de la producción hoy en día. La domesticación del caballo ocurrió en ese tiempo, en la zona de Asia Central, a la par de la de los camélidos, que se dio en diferentes sectores.</w:t>
      </w:r>
    </w:p>
    <w:p w:rsidR="007E00B7" w:rsidRPr="000F7B7D" w:rsidRDefault="007E00B7" w:rsidP="000F7B7D">
      <w:pPr>
        <w:spacing w:line="240" w:lineRule="auto"/>
        <w:rPr>
          <w:rFonts w:ascii="Century Gothic" w:hAnsi="Century Gothic"/>
          <w:sz w:val="20"/>
          <w:szCs w:val="20"/>
        </w:rPr>
      </w:pPr>
      <w:r w:rsidRPr="000F7B7D">
        <w:rPr>
          <w:rFonts w:ascii="Century Gothic" w:hAnsi="Century Gothic"/>
          <w:sz w:val="20"/>
          <w:szCs w:val="20"/>
        </w:rPr>
        <w:t>Entre los mamíferos que se seleccionaron para la ganadería, el cerdo ocupó un lugar principal. Se usaron aves de corral y rapaces, particularmente los patos y las gallinas. Hay información acerca del uso de insectos, por ejemplo en la apicultura -abejas- y en la sericultura -gusanos de la seda-.</w:t>
      </w:r>
    </w:p>
    <w:p w:rsidR="001A6BC0" w:rsidRDefault="001C4BF9" w:rsidP="00C86D36">
      <w:pPr>
        <w:rPr>
          <w:rFonts w:ascii="Century Gothic" w:hAnsi="Century Gothic"/>
          <w:b/>
          <w:sz w:val="20"/>
          <w:szCs w:val="20"/>
        </w:rPr>
      </w:pPr>
      <w:r w:rsidRPr="00AD365A">
        <w:rPr>
          <w:rFonts w:ascii="Century Gothic" w:hAnsi="Century Gothic"/>
          <w:b/>
          <w:sz w:val="20"/>
          <w:szCs w:val="20"/>
        </w:rPr>
        <w:t xml:space="preserve">ITEM II.- PRÁCTICA GUIADA </w:t>
      </w:r>
    </w:p>
    <w:p w:rsidR="00AF2734" w:rsidRDefault="00AF2734" w:rsidP="00AF2734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Origen de la agricultura</w:t>
      </w:r>
    </w:p>
    <w:p w:rsidR="00AF2734" w:rsidRDefault="00862B16" w:rsidP="00B25CBC">
      <w:pPr>
        <w:pStyle w:val="Prrafodelista"/>
        <w:spacing w:after="0" w:line="240" w:lineRule="auto"/>
        <w:ind w:left="0"/>
        <w:rPr>
          <w:rStyle w:val="Hipervnculo"/>
        </w:rPr>
      </w:pPr>
      <w:hyperlink r:id="rId11" w:history="1">
        <w:r w:rsidR="00AF2734">
          <w:rPr>
            <w:rStyle w:val="Hipervnculo"/>
          </w:rPr>
          <w:t>https://www.youtube.com/watch?v=FD6AvcPr4CY</w:t>
        </w:r>
      </w:hyperlink>
    </w:p>
    <w:p w:rsidR="00B25CBC" w:rsidRPr="00B25CBC" w:rsidRDefault="00B25CBC" w:rsidP="00B25CB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A4714" w:rsidRPr="00B25CBC" w:rsidRDefault="001C4BF9" w:rsidP="00B25CBC">
      <w:pPr>
        <w:rPr>
          <w:rFonts w:ascii="Century Gothic" w:hAnsi="Century Gothic"/>
          <w:b/>
          <w:sz w:val="20"/>
          <w:szCs w:val="20"/>
        </w:rPr>
      </w:pPr>
      <w:r w:rsidRPr="00AD365A">
        <w:rPr>
          <w:rFonts w:ascii="Century Gothic" w:hAnsi="Century Gothic"/>
          <w:b/>
          <w:sz w:val="20"/>
          <w:szCs w:val="20"/>
        </w:rPr>
        <w:t xml:space="preserve">ITEM </w:t>
      </w:r>
      <w:r w:rsidR="00572236" w:rsidRPr="00AD365A">
        <w:rPr>
          <w:rFonts w:ascii="Century Gothic" w:hAnsi="Century Gothic"/>
          <w:b/>
          <w:sz w:val="20"/>
          <w:szCs w:val="20"/>
        </w:rPr>
        <w:t>III.</w:t>
      </w:r>
      <w:r w:rsidR="00AD365A" w:rsidRPr="00AD365A">
        <w:rPr>
          <w:rFonts w:ascii="Century Gothic" w:hAnsi="Century Gothic"/>
          <w:b/>
          <w:sz w:val="20"/>
          <w:szCs w:val="20"/>
        </w:rPr>
        <w:t xml:space="preserve">- PRÁCTICA AUTÓNOMA </w:t>
      </w:r>
    </w:p>
    <w:p w:rsidR="003A4714" w:rsidRDefault="003A4714" w:rsidP="003A4714">
      <w:pPr>
        <w:pStyle w:val="Prrafodelista"/>
        <w:numPr>
          <w:ilvl w:val="0"/>
          <w:numId w:val="2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6A3229">
        <w:rPr>
          <w:rFonts w:ascii="Century Gothic" w:hAnsi="Century Gothic"/>
          <w:sz w:val="20"/>
          <w:szCs w:val="20"/>
        </w:rPr>
        <w:t>Investiga y defi</w:t>
      </w:r>
      <w:r>
        <w:rPr>
          <w:rFonts w:ascii="Century Gothic" w:hAnsi="Century Gothic"/>
          <w:sz w:val="20"/>
          <w:szCs w:val="20"/>
        </w:rPr>
        <w:t xml:space="preserve">ne los siguientes conceptos. </w:t>
      </w:r>
    </w:p>
    <w:p w:rsidR="003A4714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5B738A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Nómade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Default="003A4714" w:rsidP="003A4714">
      <w:pPr>
        <w:pStyle w:val="Prrafodelista"/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5B738A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="00262117">
        <w:rPr>
          <w:rFonts w:ascii="Century Gothic" w:hAnsi="Century Gothic"/>
          <w:sz w:val="20"/>
          <w:szCs w:val="20"/>
        </w:rPr>
        <w:t>edentario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Pr="005300B2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5B738A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Comercio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Pr="005300B2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5B738A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Artesanía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Pr="005300B2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262117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Cultivo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Pr="005300B2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262117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Trueque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Pr="005300B2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Default="00262117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urbano</w:t>
      </w:r>
      <w:r w:rsidR="003A4714">
        <w:rPr>
          <w:rFonts w:ascii="Century Gothic" w:hAnsi="Century Gothic"/>
          <w:sz w:val="20"/>
          <w:szCs w:val="20"/>
        </w:rPr>
        <w:t>:</w:t>
      </w:r>
    </w:p>
    <w:p w:rsidR="003A4714" w:rsidRPr="005300B2" w:rsidRDefault="003A4714" w:rsidP="003A4714">
      <w:pPr>
        <w:pStyle w:val="Prrafodelista"/>
        <w:rPr>
          <w:rFonts w:ascii="Century Gothic" w:hAnsi="Century Gothic"/>
          <w:sz w:val="20"/>
          <w:szCs w:val="20"/>
        </w:rPr>
      </w:pPr>
    </w:p>
    <w:p w:rsidR="003A4714" w:rsidRDefault="006544F0" w:rsidP="003A4714">
      <w:pPr>
        <w:pStyle w:val="Prrafodelista"/>
        <w:numPr>
          <w:ilvl w:val="0"/>
          <w:numId w:val="2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Mamífero</w:t>
      </w:r>
      <w:r w:rsidR="005B738A">
        <w:rPr>
          <w:rFonts w:ascii="Century Gothic" w:hAnsi="Century Gothic"/>
          <w:sz w:val="20"/>
          <w:szCs w:val="20"/>
        </w:rPr>
        <w:t>:</w:t>
      </w:r>
    </w:p>
    <w:p w:rsidR="003A4714" w:rsidRPr="00320A61" w:rsidRDefault="003A4714" w:rsidP="003A47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A4714" w:rsidRPr="00B010B8" w:rsidRDefault="003A4714" w:rsidP="003A4714">
      <w:pPr>
        <w:pStyle w:val="Prrafodelista"/>
        <w:numPr>
          <w:ilvl w:val="0"/>
          <w:numId w:val="25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Completa el siguiente cuadro</w:t>
      </w:r>
      <w:r w:rsidRPr="00B010B8">
        <w:rPr>
          <w:rFonts w:ascii="Century Gothic" w:hAnsi="Century Gothic"/>
          <w:sz w:val="20"/>
          <w:szCs w:val="20"/>
        </w:rPr>
        <w:t xml:space="preserve">. </w:t>
      </w:r>
    </w:p>
    <w:p w:rsidR="003A4714" w:rsidRPr="00320A61" w:rsidRDefault="003A4714" w:rsidP="003A4714">
      <w:pPr>
        <w:spacing w:after="0"/>
        <w:ind w:left="72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2791"/>
        <w:gridCol w:w="2647"/>
        <w:gridCol w:w="2798"/>
      </w:tblGrid>
      <w:tr w:rsidR="009142CE" w:rsidTr="005B738A">
        <w:tc>
          <w:tcPr>
            <w:tcW w:w="1984" w:type="dxa"/>
          </w:tcPr>
          <w:p w:rsidR="009142CE" w:rsidRPr="009142CE" w:rsidRDefault="009142CE" w:rsidP="009142CE">
            <w:pPr>
              <w:jc w:val="center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9142CE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835" w:type="dxa"/>
          </w:tcPr>
          <w:p w:rsidR="009142CE" w:rsidRPr="009142CE" w:rsidRDefault="009142CE" w:rsidP="009142CE">
            <w:pPr>
              <w:jc w:val="center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9142CE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PALEOLÍTICO</w:t>
            </w:r>
          </w:p>
        </w:tc>
        <w:tc>
          <w:tcPr>
            <w:tcW w:w="2693" w:type="dxa"/>
          </w:tcPr>
          <w:p w:rsidR="009142CE" w:rsidRPr="009142CE" w:rsidRDefault="009142CE" w:rsidP="009142CE">
            <w:pPr>
              <w:jc w:val="center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9142CE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NEOLÍTICO</w:t>
            </w:r>
          </w:p>
        </w:tc>
        <w:tc>
          <w:tcPr>
            <w:tcW w:w="2856" w:type="dxa"/>
          </w:tcPr>
          <w:p w:rsidR="009142CE" w:rsidRPr="009142CE" w:rsidRDefault="009142CE" w:rsidP="009142CE">
            <w:pPr>
              <w:jc w:val="center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9142CE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EDAD DE LOS METALES</w:t>
            </w:r>
          </w:p>
        </w:tc>
      </w:tr>
      <w:tr w:rsidR="009142CE" w:rsidTr="005B738A">
        <w:tc>
          <w:tcPr>
            <w:tcW w:w="1984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  <w:p w:rsidR="009142CE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5B738A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FORMA DE VIDA</w:t>
            </w:r>
          </w:p>
          <w:p w:rsidR="005B738A" w:rsidRP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9142CE" w:rsidTr="005B738A">
        <w:tc>
          <w:tcPr>
            <w:tcW w:w="1984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  <w:p w:rsidR="009142CE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5B738A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ALIMENTACIÓN</w:t>
            </w:r>
          </w:p>
          <w:p w:rsidR="005B738A" w:rsidRP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9142CE" w:rsidTr="005B738A">
        <w:tc>
          <w:tcPr>
            <w:tcW w:w="1984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  <w:p w:rsidR="009142CE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5B738A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VIVIENDA</w:t>
            </w:r>
          </w:p>
          <w:p w:rsidR="005B738A" w:rsidRP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9142CE" w:rsidTr="005B738A">
        <w:tc>
          <w:tcPr>
            <w:tcW w:w="1984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  <w:p w:rsidR="009142CE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5B738A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HERRAMIENTAS</w:t>
            </w:r>
          </w:p>
          <w:p w:rsidR="005B738A" w:rsidRP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9142CE" w:rsidRDefault="009142CE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5B738A" w:rsidTr="005B738A">
        <w:tc>
          <w:tcPr>
            <w:tcW w:w="1984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  <w:r w:rsidRPr="005B738A">
              <w:rPr>
                <w:rFonts w:ascii="Century Gothic" w:eastAsiaTheme="minorHAnsi" w:hAnsi="Century Gothic" w:cs="Arial"/>
                <w:b/>
                <w:sz w:val="20"/>
                <w:szCs w:val="20"/>
              </w:rPr>
              <w:t>ARTE</w:t>
            </w:r>
          </w:p>
          <w:p w:rsidR="005B738A" w:rsidRPr="005B738A" w:rsidRDefault="005B738A" w:rsidP="003B02E1">
            <w:pPr>
              <w:jc w:val="both"/>
              <w:rPr>
                <w:rFonts w:ascii="Century Gothic" w:eastAsiaTheme="minorHAnsi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5B738A" w:rsidRDefault="005B738A" w:rsidP="003B02E1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</w:tbl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B25CBC" w:rsidRDefault="00B25CBC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B25CBC" w:rsidRDefault="00B25CBC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bookmarkStart w:id="0" w:name="_GoBack"/>
      <w:bookmarkEnd w:id="0"/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Pr="000C45A2" w:rsidRDefault="000C45A2" w:rsidP="000C45A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Reflexiona en torno a las siguientes preguntas.</w:t>
      </w:r>
    </w:p>
    <w:p w:rsidR="000C45A2" w:rsidRDefault="000C45A2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0C45A2" w:rsidRDefault="000C45A2" w:rsidP="000C45A2">
      <w:pPr>
        <w:pStyle w:val="Prrafodelista"/>
        <w:numPr>
          <w:ilvl w:val="0"/>
          <w:numId w:val="29"/>
        </w:num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  <w:r w:rsidRPr="000C45A2">
        <w:rPr>
          <w:rFonts w:ascii="Century Gothic" w:eastAsia="Times New Roman" w:hAnsi="Century Gothic"/>
          <w:color w:val="000000"/>
          <w:sz w:val="20"/>
          <w:szCs w:val="20"/>
          <w:lang w:eastAsia="es-CL"/>
        </w:rPr>
        <w:t xml:space="preserve">Según la línea de tiempo ¿cuándo se inicia y cuando termina la Prehistoria? </w:t>
      </w:r>
    </w:p>
    <w:p w:rsidR="002A16D2" w:rsidRPr="002A16D2" w:rsidRDefault="002A16D2" w:rsidP="002A16D2">
      <w:p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</w:p>
    <w:p w:rsidR="000C45A2" w:rsidRDefault="000C45A2" w:rsidP="000C45A2">
      <w:pPr>
        <w:pStyle w:val="Prrafodelista"/>
        <w:numPr>
          <w:ilvl w:val="0"/>
          <w:numId w:val="29"/>
        </w:num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  <w:r w:rsidRPr="000C45A2">
        <w:rPr>
          <w:rFonts w:ascii="Century Gothic" w:eastAsia="Times New Roman" w:hAnsi="Century Gothic"/>
          <w:color w:val="000000"/>
          <w:sz w:val="20"/>
          <w:szCs w:val="20"/>
          <w:lang w:eastAsia="es-CL"/>
        </w:rPr>
        <w:t>¿Cuáles son los dos grandes períodos de la Prehistoria?</w:t>
      </w:r>
    </w:p>
    <w:p w:rsidR="002A16D2" w:rsidRPr="002A16D2" w:rsidRDefault="002A16D2" w:rsidP="002A16D2">
      <w:pPr>
        <w:pStyle w:val="Prrafodelista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</w:p>
    <w:p w:rsidR="002A16D2" w:rsidRPr="002A16D2" w:rsidRDefault="002A16D2" w:rsidP="002A16D2">
      <w:p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</w:p>
    <w:p w:rsidR="000C45A2" w:rsidRPr="002A16D2" w:rsidRDefault="000C45A2" w:rsidP="000C45A2">
      <w:pPr>
        <w:pStyle w:val="Prrafodelista"/>
        <w:numPr>
          <w:ilvl w:val="0"/>
          <w:numId w:val="29"/>
        </w:num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  <w:r w:rsidRPr="000C45A2">
        <w:rPr>
          <w:rFonts w:ascii="Century Gothic" w:eastAsia="Times New Roman" w:hAnsi="Century Gothic"/>
          <w:color w:val="000000"/>
          <w:sz w:val="20"/>
          <w:szCs w:val="20"/>
          <w:lang w:eastAsia="es-CL"/>
        </w:rPr>
        <w:t xml:space="preserve">Según </w:t>
      </w:r>
      <w:r w:rsidRPr="000C45A2">
        <w:rPr>
          <w:rFonts w:ascii="Century Gothic" w:hAnsi="Century Gothic"/>
          <w:sz w:val="20"/>
          <w:szCs w:val="20"/>
        </w:rPr>
        <w:t>Mapa conceptual de las consecuencias del desarrollo agrícola</w:t>
      </w:r>
      <w:r>
        <w:rPr>
          <w:rFonts w:ascii="Century Gothic" w:hAnsi="Century Gothic"/>
          <w:sz w:val="20"/>
          <w:szCs w:val="20"/>
        </w:rPr>
        <w:t>, nombra  4 consecuencias.</w:t>
      </w:r>
    </w:p>
    <w:p w:rsidR="002A16D2" w:rsidRPr="002A16D2" w:rsidRDefault="002A16D2" w:rsidP="002A16D2">
      <w:p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</w:p>
    <w:p w:rsidR="000C45A2" w:rsidRPr="000C45A2" w:rsidRDefault="000C45A2" w:rsidP="000C45A2">
      <w:pPr>
        <w:pStyle w:val="Prrafodelista"/>
        <w:numPr>
          <w:ilvl w:val="0"/>
          <w:numId w:val="29"/>
        </w:num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  <w:r>
        <w:rPr>
          <w:rFonts w:ascii="Century Gothic" w:hAnsi="Century Gothic"/>
          <w:sz w:val="20"/>
          <w:szCs w:val="20"/>
        </w:rPr>
        <w:t xml:space="preserve">Explica con tus palabras en </w:t>
      </w:r>
      <w:r w:rsidR="002A16D2">
        <w:rPr>
          <w:rFonts w:ascii="Century Gothic" w:hAnsi="Century Gothic"/>
          <w:sz w:val="20"/>
          <w:szCs w:val="20"/>
        </w:rPr>
        <w:t>qué</w:t>
      </w:r>
      <w:r>
        <w:rPr>
          <w:rFonts w:ascii="Century Gothic" w:hAnsi="Century Gothic"/>
          <w:sz w:val="20"/>
          <w:szCs w:val="20"/>
        </w:rPr>
        <w:t xml:space="preserve"> </w:t>
      </w:r>
      <w:r w:rsidR="00223C47">
        <w:rPr>
          <w:rFonts w:ascii="Century Gothic" w:hAnsi="Century Gothic"/>
          <w:sz w:val="20"/>
          <w:szCs w:val="20"/>
        </w:rPr>
        <w:t>consistía</w:t>
      </w:r>
      <w:r w:rsidR="00DE6706">
        <w:rPr>
          <w:rFonts w:ascii="Century Gothic" w:hAnsi="Century Gothic"/>
          <w:sz w:val="20"/>
          <w:szCs w:val="20"/>
        </w:rPr>
        <w:t xml:space="preserve"> la domesticación</w:t>
      </w:r>
      <w:r>
        <w:rPr>
          <w:rFonts w:ascii="Century Gothic" w:hAnsi="Century Gothic"/>
          <w:sz w:val="20"/>
          <w:szCs w:val="20"/>
        </w:rPr>
        <w:t xml:space="preserve"> de los animales</w:t>
      </w:r>
    </w:p>
    <w:p w:rsidR="000C45A2" w:rsidRDefault="000C45A2" w:rsidP="000C45A2">
      <w:p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</w:p>
    <w:p w:rsidR="002A16D2" w:rsidRPr="000C45A2" w:rsidRDefault="002A16D2" w:rsidP="000C45A2">
      <w:pPr>
        <w:spacing w:before="180" w:after="100" w:afterAutospacing="1" w:line="240" w:lineRule="auto"/>
        <w:rPr>
          <w:rFonts w:ascii="Century Gothic" w:eastAsia="Times New Roman" w:hAnsi="Century Gothic"/>
          <w:color w:val="000000"/>
          <w:sz w:val="20"/>
          <w:szCs w:val="20"/>
          <w:lang w:eastAsia="es-CL"/>
        </w:rPr>
      </w:pPr>
    </w:p>
    <w:p w:rsidR="000C45A2" w:rsidRPr="002A16D2" w:rsidRDefault="000C45A2" w:rsidP="002A16D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A16D2">
        <w:rPr>
          <w:rFonts w:ascii="Century Gothic" w:hAnsi="Century Gothic" w:cs="Arial"/>
          <w:sz w:val="20"/>
          <w:szCs w:val="20"/>
        </w:rPr>
        <w:t>Encierra en un circula la alternativa correcta. (recuerda leer una vez más tu guía antes de responder)</w:t>
      </w:r>
    </w:p>
    <w:p w:rsidR="000F7B7D" w:rsidRPr="006544F0" w:rsidRDefault="002A16D2" w:rsidP="002A16D2">
      <w:pPr>
        <w:spacing w:line="240" w:lineRule="auto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 xml:space="preserve">           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6544F0" w:rsidRPr="002A16D2">
        <w:rPr>
          <w:rFonts w:ascii="Century Gothic" w:hAnsi="Century Gothic"/>
          <w:sz w:val="20"/>
          <w:szCs w:val="20"/>
        </w:rPr>
        <w:t>. ¿Cuál de las siguientes características es propia d</w:t>
      </w:r>
      <w:r>
        <w:rPr>
          <w:rFonts w:ascii="Century Gothic" w:hAnsi="Century Gothic"/>
          <w:sz w:val="20"/>
          <w:szCs w:val="20"/>
        </w:rPr>
        <w:t>el período Neolítico?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6544F0" w:rsidRPr="002A16D2">
        <w:rPr>
          <w:rFonts w:ascii="Century Gothic" w:hAnsi="Century Gothic"/>
          <w:sz w:val="20"/>
          <w:szCs w:val="20"/>
        </w:rPr>
        <w:t xml:space="preserve">) Se domina la agricultura, lo que lleva al sedentarismo.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6544F0" w:rsidRPr="002A16D2">
        <w:rPr>
          <w:rFonts w:ascii="Century Gothic" w:hAnsi="Century Gothic"/>
          <w:sz w:val="20"/>
          <w:szCs w:val="20"/>
        </w:rPr>
        <w:t xml:space="preserve">) La forma de vida eran organizaciones en bandas nómadas.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6544F0" w:rsidRPr="002A16D2">
        <w:rPr>
          <w:rFonts w:ascii="Century Gothic" w:hAnsi="Century Gothic"/>
          <w:sz w:val="20"/>
          <w:szCs w:val="20"/>
        </w:rPr>
        <w:t xml:space="preserve">) Se concentra la población en torno a las grandes civilizaciones.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6544F0" w:rsidRPr="002A16D2">
        <w:rPr>
          <w:rFonts w:ascii="Century Gothic" w:hAnsi="Century Gothic"/>
          <w:sz w:val="20"/>
          <w:szCs w:val="20"/>
        </w:rPr>
        <w:t xml:space="preserve">) El dominio de los metales generó mayor especialización en el trabajo.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6544F0" w:rsidRPr="002A16D2">
        <w:rPr>
          <w:rFonts w:ascii="Century Gothic" w:hAnsi="Century Gothic"/>
          <w:sz w:val="20"/>
          <w:szCs w:val="20"/>
        </w:rPr>
        <w:t>. ¿Qué importancia tiene el descubrimiento de la agr</w:t>
      </w:r>
      <w:r>
        <w:rPr>
          <w:rFonts w:ascii="Century Gothic" w:hAnsi="Century Gothic"/>
          <w:sz w:val="20"/>
          <w:szCs w:val="20"/>
        </w:rPr>
        <w:t>icultura?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6544F0" w:rsidRPr="002A16D2">
        <w:rPr>
          <w:rFonts w:ascii="Century Gothic" w:hAnsi="Century Gothic"/>
          <w:sz w:val="20"/>
          <w:szCs w:val="20"/>
        </w:rPr>
        <w:t xml:space="preserve">) Es el hito con el que se inicia la Antigüedad.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6544F0" w:rsidRPr="002A16D2">
        <w:rPr>
          <w:rFonts w:ascii="Century Gothic" w:hAnsi="Century Gothic"/>
          <w:sz w:val="20"/>
          <w:szCs w:val="20"/>
        </w:rPr>
        <w:t xml:space="preserve">) Da origen a las primeras civilizaciones. </w:t>
      </w:r>
    </w:p>
    <w:p w:rsidR="006544F0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6544F0" w:rsidRPr="002A16D2">
        <w:rPr>
          <w:rFonts w:ascii="Century Gothic" w:hAnsi="Century Gothic"/>
          <w:sz w:val="20"/>
          <w:szCs w:val="20"/>
        </w:rPr>
        <w:t xml:space="preserve">) Produce el desarrollo de la vida urbana. </w:t>
      </w:r>
    </w:p>
    <w:p w:rsidR="000F7B7D" w:rsidRP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6544F0" w:rsidRPr="002A16D2">
        <w:rPr>
          <w:rFonts w:ascii="Century Gothic" w:hAnsi="Century Gothic"/>
          <w:sz w:val="20"/>
          <w:szCs w:val="20"/>
        </w:rPr>
        <w:t>) Contribuye al proceso de hominización.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3.</w:t>
      </w:r>
      <w:r w:rsidR="002A16D2"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Para comprender mejor la “prehistoria” universal, los historiadores la han dividido</w:t>
      </w:r>
      <w:r w:rsidR="002A16D2"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en: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 xml:space="preserve">a) Paleolítico, arcaico y </w:t>
      </w:r>
      <w:r w:rsidR="00B25CBC" w:rsidRPr="002A16D2">
        <w:rPr>
          <w:rFonts w:ascii="Century Gothic" w:hAnsi="Century Gothic"/>
          <w:sz w:val="20"/>
          <w:szCs w:val="20"/>
        </w:rPr>
        <w:t>agro alfarero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b) Edad de piedra y edad de metales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c) Paleolítico, mesolítico y neolítico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d) edad de las cavernas y edad agricultora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4.</w:t>
      </w:r>
      <w:r w:rsidR="002A16D2"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“Grupos humanos que se trasladaron de un lugar a otro buscando alimento”. El</w:t>
      </w:r>
      <w:r w:rsidR="002A16D2"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texto describe una forma de vida que se desarrolló durante la prehistoria. ¿Cuál de</w:t>
      </w:r>
      <w:r w:rsidR="002A16D2"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las siguientes alternativas</w:t>
      </w:r>
      <w:r w:rsidR="002A16D2">
        <w:rPr>
          <w:rFonts w:ascii="Century Gothic" w:hAnsi="Century Gothic"/>
          <w:sz w:val="20"/>
          <w:szCs w:val="20"/>
        </w:rPr>
        <w:t xml:space="preserve"> corresponde a esa descripción?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a) Cazadores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b) Nómades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c) Sedentarios</w:t>
      </w:r>
    </w:p>
    <w:p w:rsidR="006544F0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d) Agricultores</w:t>
      </w:r>
    </w:p>
    <w:p w:rsid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5</w:t>
      </w:r>
      <w:r w:rsidRPr="002A16D2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Entr</w:t>
      </w:r>
      <w:r>
        <w:rPr>
          <w:rFonts w:ascii="Century Gothic" w:hAnsi="Century Gothic"/>
          <w:sz w:val="20"/>
          <w:szCs w:val="20"/>
        </w:rPr>
        <w:t>e los inventos má</w:t>
      </w:r>
      <w:r w:rsidRPr="002A16D2">
        <w:rPr>
          <w:rFonts w:ascii="Century Gothic" w:hAnsi="Century Gothic"/>
          <w:sz w:val="20"/>
          <w:szCs w:val="20"/>
        </w:rPr>
        <w:t>s destacados de la prehistoria podemos mencionar </w:t>
      </w:r>
    </w:p>
    <w:p w:rsid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a)</w:t>
      </w:r>
      <w:r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Agricultura, el bote a vela, la rueda y el fuego. </w:t>
      </w:r>
    </w:p>
    <w:p w:rsid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b)</w:t>
      </w:r>
      <w:r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Escritura, el fuego, el vapor.</w:t>
      </w:r>
    </w:p>
    <w:p w:rsid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2A16D2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Escritura, legislación, filosofía y democracia.</w:t>
      </w:r>
    </w:p>
    <w:p w:rsid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d)</w:t>
      </w:r>
      <w:r>
        <w:rPr>
          <w:rFonts w:ascii="Century Gothic" w:hAnsi="Century Gothic"/>
          <w:sz w:val="20"/>
          <w:szCs w:val="20"/>
        </w:rPr>
        <w:t xml:space="preserve"> </w:t>
      </w:r>
      <w:r w:rsidRPr="002A16D2">
        <w:rPr>
          <w:rFonts w:ascii="Century Gothic" w:hAnsi="Century Gothic"/>
          <w:sz w:val="20"/>
          <w:szCs w:val="20"/>
        </w:rPr>
        <w:t>La Red, el vapor, el fuego y la rueda</w:t>
      </w:r>
    </w:p>
    <w:p w:rsidR="002A16D2" w:rsidRDefault="002A16D2" w:rsidP="002A16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 “</w:t>
      </w:r>
      <w:r w:rsidR="006544F0" w:rsidRPr="002A16D2">
        <w:rPr>
          <w:rFonts w:ascii="Century Gothic" w:hAnsi="Century Gothic"/>
          <w:sz w:val="20"/>
          <w:szCs w:val="20"/>
        </w:rPr>
        <w:t>Los homínidos de la prehistoria lograron un conocimiento del medio ambiente y de</w:t>
      </w:r>
      <w:r>
        <w:rPr>
          <w:rFonts w:ascii="Century Gothic" w:hAnsi="Century Gothic"/>
          <w:sz w:val="20"/>
          <w:szCs w:val="20"/>
        </w:rPr>
        <w:t xml:space="preserve"> </w:t>
      </w:r>
      <w:r w:rsidR="006544F0" w:rsidRPr="002A16D2">
        <w:rPr>
          <w:rFonts w:ascii="Century Gothic" w:hAnsi="Century Gothic"/>
          <w:sz w:val="20"/>
          <w:szCs w:val="20"/>
        </w:rPr>
        <w:t>sus ciclos, sólo observando los cambios de la naturaleza, lo que les permitió</w:t>
      </w:r>
      <w:r>
        <w:rPr>
          <w:rFonts w:ascii="Century Gothic" w:hAnsi="Century Gothic"/>
          <w:sz w:val="20"/>
          <w:szCs w:val="20"/>
        </w:rPr>
        <w:t xml:space="preserve"> </w:t>
      </w:r>
      <w:r w:rsidR="006544F0" w:rsidRPr="002A16D2">
        <w:rPr>
          <w:rFonts w:ascii="Century Gothic" w:hAnsi="Century Gothic"/>
          <w:sz w:val="20"/>
          <w:szCs w:val="20"/>
        </w:rPr>
        <w:t>aprovechar mejor sus recursos”. Con ello, se inicia un camino hacia una gran</w:t>
      </w:r>
      <w:r>
        <w:rPr>
          <w:rFonts w:ascii="Century Gothic" w:hAnsi="Century Gothic"/>
          <w:sz w:val="20"/>
          <w:szCs w:val="20"/>
        </w:rPr>
        <w:t xml:space="preserve"> </w:t>
      </w:r>
      <w:r w:rsidR="006544F0" w:rsidRPr="002A16D2">
        <w:rPr>
          <w:rFonts w:ascii="Century Gothic" w:hAnsi="Century Gothic"/>
          <w:sz w:val="20"/>
          <w:szCs w:val="20"/>
        </w:rPr>
        <w:t>revolución al final de la etapa, que cambió por completo la forma de vida humana.</w:t>
      </w:r>
      <w:r>
        <w:rPr>
          <w:rFonts w:ascii="Century Gothic" w:hAnsi="Century Gothic"/>
          <w:sz w:val="20"/>
          <w:szCs w:val="20"/>
        </w:rPr>
        <w:t xml:space="preserve"> </w:t>
      </w:r>
      <w:r w:rsidR="006544F0" w:rsidRPr="002A16D2">
        <w:rPr>
          <w:rFonts w:ascii="Century Gothic" w:hAnsi="Century Gothic"/>
          <w:sz w:val="20"/>
          <w:szCs w:val="20"/>
        </w:rPr>
        <w:t>Esta fue conocida como: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a) Revolución Demográfica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b) Revolución Social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c) Revolución Agrícola</w:t>
      </w:r>
    </w:p>
    <w:p w:rsidR="002A16D2" w:rsidRDefault="006544F0" w:rsidP="002A16D2">
      <w:pPr>
        <w:spacing w:line="240" w:lineRule="auto"/>
        <w:rPr>
          <w:rFonts w:ascii="Century Gothic" w:hAnsi="Century Gothic"/>
          <w:sz w:val="20"/>
          <w:szCs w:val="20"/>
        </w:rPr>
      </w:pPr>
      <w:r w:rsidRPr="002A16D2">
        <w:rPr>
          <w:rFonts w:ascii="Century Gothic" w:hAnsi="Century Gothic"/>
          <w:sz w:val="20"/>
          <w:szCs w:val="20"/>
        </w:rPr>
        <w:t>d) Revolución de la piedra</w:t>
      </w:r>
    </w:p>
    <w:p w:rsidR="00550C7F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550C7F" w:rsidRPr="007976C4" w:rsidRDefault="007976C4" w:rsidP="007976C4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 w:rsidRPr="00741D23">
        <w:rPr>
          <w:rFonts w:ascii="Century Gothic" w:eastAsiaTheme="minorHAnsi" w:hAnsi="Century Gothic" w:cs="Arial"/>
          <w:sz w:val="20"/>
          <w:szCs w:val="20"/>
        </w:rPr>
        <w:t>Encuentra y marca las palabras en el crucigrama</w:t>
      </w:r>
    </w:p>
    <w:p w:rsidR="00550C7F" w:rsidRPr="003B02E1" w:rsidRDefault="00550C7F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8E5383" w:rsidRDefault="002A16D2" w:rsidP="003B02E1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noProof/>
          <w:sz w:val="20"/>
          <w:szCs w:val="20"/>
          <w:lang w:eastAsia="es-CL"/>
        </w:rPr>
        <w:t xml:space="preserve">       </w:t>
      </w:r>
      <w:r w:rsidR="005272B3"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400800" cy="42291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383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16" w:rsidRDefault="00862B16" w:rsidP="00CB2B0A">
      <w:pPr>
        <w:spacing w:after="0" w:line="240" w:lineRule="auto"/>
      </w:pPr>
      <w:r>
        <w:separator/>
      </w:r>
    </w:p>
  </w:endnote>
  <w:endnote w:type="continuationSeparator" w:id="0">
    <w:p w:rsidR="00862B16" w:rsidRDefault="00862B1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16" w:rsidRDefault="00862B16" w:rsidP="00CB2B0A">
      <w:pPr>
        <w:spacing w:after="0" w:line="240" w:lineRule="auto"/>
      </w:pPr>
      <w:r>
        <w:separator/>
      </w:r>
    </w:p>
  </w:footnote>
  <w:footnote w:type="continuationSeparator" w:id="0">
    <w:p w:rsidR="00862B16" w:rsidRDefault="00862B1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9B2C1A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 xml:space="preserve">Docente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Angélica Riquelme Mora</w:t>
    </w:r>
  </w:p>
  <w:p w:rsidR="00C74729" w:rsidRPr="00290DA4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Pr="00BA15C2" w:rsidRDefault="009B2C1A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F78"/>
    <w:multiLevelType w:val="hybridMultilevel"/>
    <w:tmpl w:val="19CACD60"/>
    <w:lvl w:ilvl="0" w:tplc="B4FA846E">
      <w:numFmt w:val="bullet"/>
      <w:lvlText w:val="-"/>
      <w:lvlJc w:val="left"/>
      <w:pPr>
        <w:ind w:left="720" w:hanging="360"/>
      </w:pPr>
      <w:rPr>
        <w:rFonts w:ascii="Century Gothic" w:eastAsia="Batang" w:hAnsi="Century Gothic" w:cs="OfficinaSans-Book" w:hint="default"/>
        <w:b w:val="0"/>
        <w:color w:val="1A1A1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5EDA"/>
    <w:multiLevelType w:val="hybridMultilevel"/>
    <w:tmpl w:val="2B76DA30"/>
    <w:lvl w:ilvl="0" w:tplc="0F8EFA2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86C0C"/>
    <w:multiLevelType w:val="hybridMultilevel"/>
    <w:tmpl w:val="8072F834"/>
    <w:lvl w:ilvl="0" w:tplc="0D86266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4D4D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73AC6"/>
    <w:multiLevelType w:val="hybridMultilevel"/>
    <w:tmpl w:val="53CE5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320AE"/>
    <w:multiLevelType w:val="hybridMultilevel"/>
    <w:tmpl w:val="BB7ADCB6"/>
    <w:lvl w:ilvl="0" w:tplc="C57EE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C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27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4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64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C8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C5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5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A9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A2989"/>
    <w:multiLevelType w:val="multilevel"/>
    <w:tmpl w:val="5B02C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F69E6"/>
    <w:multiLevelType w:val="hybridMultilevel"/>
    <w:tmpl w:val="B234088A"/>
    <w:lvl w:ilvl="0" w:tplc="DD629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234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4A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A2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84C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2B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BA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249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A8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1D431E"/>
    <w:multiLevelType w:val="hybridMultilevel"/>
    <w:tmpl w:val="2A60FE4E"/>
    <w:lvl w:ilvl="0" w:tplc="9126DA3E">
      <w:start w:val="1"/>
      <w:numFmt w:val="lowerLetter"/>
      <w:lvlText w:val="%1."/>
      <w:lvlJc w:val="left"/>
      <w:pPr>
        <w:ind w:left="720" w:hanging="360"/>
      </w:pPr>
      <w:rPr>
        <w:rFonts w:eastAsiaTheme="minorHAnsi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476AC"/>
    <w:multiLevelType w:val="hybridMultilevel"/>
    <w:tmpl w:val="F3442AB8"/>
    <w:lvl w:ilvl="0" w:tplc="53C8A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E61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8449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88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BC3B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AD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161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21C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58DA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C2715CB"/>
    <w:multiLevelType w:val="hybridMultilevel"/>
    <w:tmpl w:val="24D422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4E47"/>
    <w:multiLevelType w:val="hybridMultilevel"/>
    <w:tmpl w:val="956CE8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46932"/>
    <w:multiLevelType w:val="hybridMultilevel"/>
    <w:tmpl w:val="D75A1F5A"/>
    <w:lvl w:ilvl="0" w:tplc="2742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8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E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AD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C9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4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E9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A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A3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AE76D0"/>
    <w:multiLevelType w:val="hybridMultilevel"/>
    <w:tmpl w:val="938AAD34"/>
    <w:lvl w:ilvl="0" w:tplc="50C27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3103B"/>
    <w:multiLevelType w:val="hybridMultilevel"/>
    <w:tmpl w:val="65FCC9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F2825"/>
    <w:multiLevelType w:val="hybridMultilevel"/>
    <w:tmpl w:val="A310196E"/>
    <w:lvl w:ilvl="0" w:tplc="B89A69FE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06E0"/>
    <w:multiLevelType w:val="hybridMultilevel"/>
    <w:tmpl w:val="D7EE6D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3184C"/>
    <w:multiLevelType w:val="hybridMultilevel"/>
    <w:tmpl w:val="B3266356"/>
    <w:lvl w:ilvl="0" w:tplc="3A5AD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0F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6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A1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A2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8B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2B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ABC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0D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3B36C2"/>
    <w:multiLevelType w:val="hybridMultilevel"/>
    <w:tmpl w:val="FDA438C0"/>
    <w:lvl w:ilvl="0" w:tplc="A2C284F6">
      <w:start w:val="1"/>
      <w:numFmt w:val="upperLetter"/>
      <w:lvlText w:val="%1."/>
      <w:lvlJc w:val="left"/>
      <w:pPr>
        <w:ind w:left="720" w:hanging="360"/>
      </w:pPr>
      <w:rPr>
        <w:rFonts w:ascii="Century Gothic" w:eastAsia="Calibri" w:hAnsi="Century Gothic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A4D06"/>
    <w:multiLevelType w:val="hybridMultilevel"/>
    <w:tmpl w:val="A7226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CFC"/>
    <w:multiLevelType w:val="hybridMultilevel"/>
    <w:tmpl w:val="4A006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9"/>
  </w:num>
  <w:num w:numId="5">
    <w:abstractNumId w:val="22"/>
  </w:num>
  <w:num w:numId="6">
    <w:abstractNumId w:val="28"/>
  </w:num>
  <w:num w:numId="7">
    <w:abstractNumId w:val="15"/>
  </w:num>
  <w:num w:numId="8">
    <w:abstractNumId w:val="6"/>
  </w:num>
  <w:num w:numId="9">
    <w:abstractNumId w:val="25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5"/>
  </w:num>
  <w:num w:numId="20">
    <w:abstractNumId w:val="23"/>
  </w:num>
  <w:num w:numId="21">
    <w:abstractNumId w:val="10"/>
  </w:num>
  <w:num w:numId="22">
    <w:abstractNumId w:val="12"/>
  </w:num>
  <w:num w:numId="23">
    <w:abstractNumId w:val="18"/>
  </w:num>
  <w:num w:numId="24">
    <w:abstractNumId w:val="13"/>
  </w:num>
  <w:num w:numId="25">
    <w:abstractNumId w:val="27"/>
  </w:num>
  <w:num w:numId="26">
    <w:abstractNumId w:val="0"/>
  </w:num>
  <w:num w:numId="27">
    <w:abstractNumId w:val="7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D0F"/>
    <w:rsid w:val="00004801"/>
    <w:rsid w:val="00004C50"/>
    <w:rsid w:val="00011879"/>
    <w:rsid w:val="00011BBA"/>
    <w:rsid w:val="0002244A"/>
    <w:rsid w:val="0002522B"/>
    <w:rsid w:val="00025CF2"/>
    <w:rsid w:val="000277B1"/>
    <w:rsid w:val="00042DD3"/>
    <w:rsid w:val="00044543"/>
    <w:rsid w:val="0004660A"/>
    <w:rsid w:val="00050265"/>
    <w:rsid w:val="0005214B"/>
    <w:rsid w:val="00066442"/>
    <w:rsid w:val="00067487"/>
    <w:rsid w:val="00076FF7"/>
    <w:rsid w:val="000864A2"/>
    <w:rsid w:val="00086AAA"/>
    <w:rsid w:val="00097341"/>
    <w:rsid w:val="000A5FC1"/>
    <w:rsid w:val="000B4330"/>
    <w:rsid w:val="000C4342"/>
    <w:rsid w:val="000C45A2"/>
    <w:rsid w:val="000D43CC"/>
    <w:rsid w:val="000D6F80"/>
    <w:rsid w:val="000E5866"/>
    <w:rsid w:val="000F54A7"/>
    <w:rsid w:val="000F7B7D"/>
    <w:rsid w:val="00101880"/>
    <w:rsid w:val="00115A4D"/>
    <w:rsid w:val="0013248A"/>
    <w:rsid w:val="001351F2"/>
    <w:rsid w:val="00145DE6"/>
    <w:rsid w:val="00147EF0"/>
    <w:rsid w:val="001557AD"/>
    <w:rsid w:val="00165BA3"/>
    <w:rsid w:val="00173F6D"/>
    <w:rsid w:val="00183EE6"/>
    <w:rsid w:val="00194409"/>
    <w:rsid w:val="00195E93"/>
    <w:rsid w:val="001A0766"/>
    <w:rsid w:val="001A6BC0"/>
    <w:rsid w:val="001C0DAB"/>
    <w:rsid w:val="001C3C4C"/>
    <w:rsid w:val="001C4BF9"/>
    <w:rsid w:val="001C64D2"/>
    <w:rsid w:val="001C6DDA"/>
    <w:rsid w:val="001D08EB"/>
    <w:rsid w:val="001E5B40"/>
    <w:rsid w:val="001E6359"/>
    <w:rsid w:val="001F3CE3"/>
    <w:rsid w:val="002020EB"/>
    <w:rsid w:val="00202E87"/>
    <w:rsid w:val="00211E1D"/>
    <w:rsid w:val="00215990"/>
    <w:rsid w:val="00217BC6"/>
    <w:rsid w:val="0022354F"/>
    <w:rsid w:val="00223C47"/>
    <w:rsid w:val="0023114E"/>
    <w:rsid w:val="002345BB"/>
    <w:rsid w:val="002426DC"/>
    <w:rsid w:val="0025190F"/>
    <w:rsid w:val="00255841"/>
    <w:rsid w:val="00257475"/>
    <w:rsid w:val="00262117"/>
    <w:rsid w:val="00264C19"/>
    <w:rsid w:val="00271C97"/>
    <w:rsid w:val="002749AD"/>
    <w:rsid w:val="00275084"/>
    <w:rsid w:val="00290DA4"/>
    <w:rsid w:val="002A0EB6"/>
    <w:rsid w:val="002A16D2"/>
    <w:rsid w:val="002A43D8"/>
    <w:rsid w:val="002B1B43"/>
    <w:rsid w:val="002D180E"/>
    <w:rsid w:val="002D1BC4"/>
    <w:rsid w:val="002D7D02"/>
    <w:rsid w:val="002E125D"/>
    <w:rsid w:val="002E186E"/>
    <w:rsid w:val="0030422B"/>
    <w:rsid w:val="0030719E"/>
    <w:rsid w:val="00310395"/>
    <w:rsid w:val="00317C93"/>
    <w:rsid w:val="0032133E"/>
    <w:rsid w:val="003270ED"/>
    <w:rsid w:val="0034690B"/>
    <w:rsid w:val="0035289E"/>
    <w:rsid w:val="00353FED"/>
    <w:rsid w:val="00363780"/>
    <w:rsid w:val="003639BA"/>
    <w:rsid w:val="00363ADC"/>
    <w:rsid w:val="00372889"/>
    <w:rsid w:val="003728EC"/>
    <w:rsid w:val="00377A1A"/>
    <w:rsid w:val="003833EB"/>
    <w:rsid w:val="0038548A"/>
    <w:rsid w:val="00395BFB"/>
    <w:rsid w:val="003A4714"/>
    <w:rsid w:val="003B02E1"/>
    <w:rsid w:val="003B0C43"/>
    <w:rsid w:val="003C69BE"/>
    <w:rsid w:val="003D3976"/>
    <w:rsid w:val="003E24E9"/>
    <w:rsid w:val="003E6C73"/>
    <w:rsid w:val="003F18A7"/>
    <w:rsid w:val="003F6D2C"/>
    <w:rsid w:val="00400F23"/>
    <w:rsid w:val="0041201C"/>
    <w:rsid w:val="00421FE6"/>
    <w:rsid w:val="00423674"/>
    <w:rsid w:val="00424ABA"/>
    <w:rsid w:val="004350B6"/>
    <w:rsid w:val="004433A5"/>
    <w:rsid w:val="00453A8A"/>
    <w:rsid w:val="00461A98"/>
    <w:rsid w:val="00480AD1"/>
    <w:rsid w:val="00490089"/>
    <w:rsid w:val="00494D71"/>
    <w:rsid w:val="004A319A"/>
    <w:rsid w:val="004A35D7"/>
    <w:rsid w:val="004B2F83"/>
    <w:rsid w:val="004B44F6"/>
    <w:rsid w:val="004C4774"/>
    <w:rsid w:val="004D0E8C"/>
    <w:rsid w:val="004D2442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272B3"/>
    <w:rsid w:val="00533C6A"/>
    <w:rsid w:val="0054719E"/>
    <w:rsid w:val="00547529"/>
    <w:rsid w:val="00550C7F"/>
    <w:rsid w:val="00563485"/>
    <w:rsid w:val="005654B2"/>
    <w:rsid w:val="00571BC4"/>
    <w:rsid w:val="00572236"/>
    <w:rsid w:val="005767C1"/>
    <w:rsid w:val="00581897"/>
    <w:rsid w:val="005827BE"/>
    <w:rsid w:val="00582C93"/>
    <w:rsid w:val="00592F06"/>
    <w:rsid w:val="005A76BD"/>
    <w:rsid w:val="005A77C5"/>
    <w:rsid w:val="005B738A"/>
    <w:rsid w:val="005C3816"/>
    <w:rsid w:val="005C64CC"/>
    <w:rsid w:val="005D0918"/>
    <w:rsid w:val="005D3C72"/>
    <w:rsid w:val="005E25C0"/>
    <w:rsid w:val="005E2B60"/>
    <w:rsid w:val="005E5323"/>
    <w:rsid w:val="005E5909"/>
    <w:rsid w:val="005E67DA"/>
    <w:rsid w:val="005F0016"/>
    <w:rsid w:val="005F29E0"/>
    <w:rsid w:val="005F72DA"/>
    <w:rsid w:val="006422ED"/>
    <w:rsid w:val="00647D6A"/>
    <w:rsid w:val="00652B0B"/>
    <w:rsid w:val="006544F0"/>
    <w:rsid w:val="00654AAA"/>
    <w:rsid w:val="00657DCE"/>
    <w:rsid w:val="00674B2C"/>
    <w:rsid w:val="00677345"/>
    <w:rsid w:val="006816A3"/>
    <w:rsid w:val="00685F04"/>
    <w:rsid w:val="00691431"/>
    <w:rsid w:val="006A3020"/>
    <w:rsid w:val="006A331C"/>
    <w:rsid w:val="006A5E3D"/>
    <w:rsid w:val="006A60B7"/>
    <w:rsid w:val="006B5B69"/>
    <w:rsid w:val="006C33CE"/>
    <w:rsid w:val="006C40CD"/>
    <w:rsid w:val="006D52E4"/>
    <w:rsid w:val="006D6E97"/>
    <w:rsid w:val="006E3028"/>
    <w:rsid w:val="006F243E"/>
    <w:rsid w:val="00701E97"/>
    <w:rsid w:val="00704A9B"/>
    <w:rsid w:val="007122AA"/>
    <w:rsid w:val="00713FB1"/>
    <w:rsid w:val="00720911"/>
    <w:rsid w:val="007266ED"/>
    <w:rsid w:val="00736DAC"/>
    <w:rsid w:val="0074348B"/>
    <w:rsid w:val="007461B2"/>
    <w:rsid w:val="00754055"/>
    <w:rsid w:val="0076508A"/>
    <w:rsid w:val="007650BD"/>
    <w:rsid w:val="007708CC"/>
    <w:rsid w:val="0077754E"/>
    <w:rsid w:val="007976C4"/>
    <w:rsid w:val="007B119E"/>
    <w:rsid w:val="007B238D"/>
    <w:rsid w:val="007B3E70"/>
    <w:rsid w:val="007B60EC"/>
    <w:rsid w:val="007C0F1F"/>
    <w:rsid w:val="007C4E4F"/>
    <w:rsid w:val="007C5FB2"/>
    <w:rsid w:val="007D4301"/>
    <w:rsid w:val="007E00B7"/>
    <w:rsid w:val="007E2274"/>
    <w:rsid w:val="00801929"/>
    <w:rsid w:val="00811247"/>
    <w:rsid w:val="0081321F"/>
    <w:rsid w:val="00824038"/>
    <w:rsid w:val="00827A58"/>
    <w:rsid w:val="00827B7C"/>
    <w:rsid w:val="0083371D"/>
    <w:rsid w:val="00840FA1"/>
    <w:rsid w:val="00853ECE"/>
    <w:rsid w:val="00856F7C"/>
    <w:rsid w:val="00862B16"/>
    <w:rsid w:val="00863EEE"/>
    <w:rsid w:val="00867D86"/>
    <w:rsid w:val="00871965"/>
    <w:rsid w:val="00877B6A"/>
    <w:rsid w:val="008826F6"/>
    <w:rsid w:val="008864BC"/>
    <w:rsid w:val="008A5AF8"/>
    <w:rsid w:val="008A6775"/>
    <w:rsid w:val="008B0BAC"/>
    <w:rsid w:val="008B1CFE"/>
    <w:rsid w:val="008B4422"/>
    <w:rsid w:val="008C4347"/>
    <w:rsid w:val="008C75EE"/>
    <w:rsid w:val="008D2B7F"/>
    <w:rsid w:val="008D3B57"/>
    <w:rsid w:val="008E5383"/>
    <w:rsid w:val="008F198C"/>
    <w:rsid w:val="008F5779"/>
    <w:rsid w:val="009063C1"/>
    <w:rsid w:val="0090798C"/>
    <w:rsid w:val="009142CE"/>
    <w:rsid w:val="00915AE3"/>
    <w:rsid w:val="00917D9E"/>
    <w:rsid w:val="00921D1E"/>
    <w:rsid w:val="00923419"/>
    <w:rsid w:val="00926102"/>
    <w:rsid w:val="00940C80"/>
    <w:rsid w:val="00944F32"/>
    <w:rsid w:val="00945FED"/>
    <w:rsid w:val="009463A9"/>
    <w:rsid w:val="00946785"/>
    <w:rsid w:val="009572B9"/>
    <w:rsid w:val="00966445"/>
    <w:rsid w:val="00982137"/>
    <w:rsid w:val="0099478E"/>
    <w:rsid w:val="009A0B9C"/>
    <w:rsid w:val="009A1BB8"/>
    <w:rsid w:val="009A1CBC"/>
    <w:rsid w:val="009A310B"/>
    <w:rsid w:val="009A64C6"/>
    <w:rsid w:val="009B02DB"/>
    <w:rsid w:val="009B0551"/>
    <w:rsid w:val="009B2C1A"/>
    <w:rsid w:val="009B6781"/>
    <w:rsid w:val="009B6ADB"/>
    <w:rsid w:val="009C2F84"/>
    <w:rsid w:val="009C46B8"/>
    <w:rsid w:val="009C7B25"/>
    <w:rsid w:val="009E36FC"/>
    <w:rsid w:val="009E5819"/>
    <w:rsid w:val="009F4046"/>
    <w:rsid w:val="009F7984"/>
    <w:rsid w:val="00A1147D"/>
    <w:rsid w:val="00A129D3"/>
    <w:rsid w:val="00A13953"/>
    <w:rsid w:val="00A148ED"/>
    <w:rsid w:val="00A14A6A"/>
    <w:rsid w:val="00A202EA"/>
    <w:rsid w:val="00A36DC7"/>
    <w:rsid w:val="00A41341"/>
    <w:rsid w:val="00A502F8"/>
    <w:rsid w:val="00A509F9"/>
    <w:rsid w:val="00A71D39"/>
    <w:rsid w:val="00A90C7B"/>
    <w:rsid w:val="00A975C5"/>
    <w:rsid w:val="00A977F6"/>
    <w:rsid w:val="00AA508C"/>
    <w:rsid w:val="00AD365A"/>
    <w:rsid w:val="00AD594E"/>
    <w:rsid w:val="00AF2734"/>
    <w:rsid w:val="00AF3384"/>
    <w:rsid w:val="00B001C6"/>
    <w:rsid w:val="00B008A9"/>
    <w:rsid w:val="00B16EE7"/>
    <w:rsid w:val="00B22419"/>
    <w:rsid w:val="00B2277E"/>
    <w:rsid w:val="00B25CBC"/>
    <w:rsid w:val="00B30A4C"/>
    <w:rsid w:val="00B31DC3"/>
    <w:rsid w:val="00B34585"/>
    <w:rsid w:val="00B37EE1"/>
    <w:rsid w:val="00B41484"/>
    <w:rsid w:val="00B54BB3"/>
    <w:rsid w:val="00B57B43"/>
    <w:rsid w:val="00B6054F"/>
    <w:rsid w:val="00B66045"/>
    <w:rsid w:val="00B80667"/>
    <w:rsid w:val="00B83CB6"/>
    <w:rsid w:val="00B84154"/>
    <w:rsid w:val="00B8524C"/>
    <w:rsid w:val="00B87E1F"/>
    <w:rsid w:val="00B9107E"/>
    <w:rsid w:val="00B91A13"/>
    <w:rsid w:val="00B95918"/>
    <w:rsid w:val="00BA15C2"/>
    <w:rsid w:val="00BA1814"/>
    <w:rsid w:val="00BA608B"/>
    <w:rsid w:val="00BB05EE"/>
    <w:rsid w:val="00BB36D6"/>
    <w:rsid w:val="00BB392C"/>
    <w:rsid w:val="00BE67AA"/>
    <w:rsid w:val="00BF1D00"/>
    <w:rsid w:val="00C40983"/>
    <w:rsid w:val="00C459F9"/>
    <w:rsid w:val="00C5506B"/>
    <w:rsid w:val="00C61175"/>
    <w:rsid w:val="00C673EE"/>
    <w:rsid w:val="00C7280A"/>
    <w:rsid w:val="00C742EE"/>
    <w:rsid w:val="00C74729"/>
    <w:rsid w:val="00C76CEC"/>
    <w:rsid w:val="00C80516"/>
    <w:rsid w:val="00C817B6"/>
    <w:rsid w:val="00C85E80"/>
    <w:rsid w:val="00C86D36"/>
    <w:rsid w:val="00C95034"/>
    <w:rsid w:val="00CA37E7"/>
    <w:rsid w:val="00CA5C8A"/>
    <w:rsid w:val="00CB1AB2"/>
    <w:rsid w:val="00CB2892"/>
    <w:rsid w:val="00CB2B0A"/>
    <w:rsid w:val="00CC0442"/>
    <w:rsid w:val="00CD11AE"/>
    <w:rsid w:val="00CD653A"/>
    <w:rsid w:val="00CE0D8B"/>
    <w:rsid w:val="00CE290C"/>
    <w:rsid w:val="00CE3FD8"/>
    <w:rsid w:val="00CF59A8"/>
    <w:rsid w:val="00CF7218"/>
    <w:rsid w:val="00D01DBD"/>
    <w:rsid w:val="00D15A43"/>
    <w:rsid w:val="00D22B30"/>
    <w:rsid w:val="00D27393"/>
    <w:rsid w:val="00D30890"/>
    <w:rsid w:val="00D4743C"/>
    <w:rsid w:val="00D559EB"/>
    <w:rsid w:val="00D71282"/>
    <w:rsid w:val="00D7742E"/>
    <w:rsid w:val="00D778E3"/>
    <w:rsid w:val="00D866DA"/>
    <w:rsid w:val="00D9616F"/>
    <w:rsid w:val="00DA4594"/>
    <w:rsid w:val="00DA6791"/>
    <w:rsid w:val="00DB55C7"/>
    <w:rsid w:val="00DE1CF3"/>
    <w:rsid w:val="00DE6706"/>
    <w:rsid w:val="00DF61D4"/>
    <w:rsid w:val="00DF6E69"/>
    <w:rsid w:val="00E00E80"/>
    <w:rsid w:val="00E01AEF"/>
    <w:rsid w:val="00E02F71"/>
    <w:rsid w:val="00E159E2"/>
    <w:rsid w:val="00E1659B"/>
    <w:rsid w:val="00E33067"/>
    <w:rsid w:val="00E34008"/>
    <w:rsid w:val="00E427C6"/>
    <w:rsid w:val="00E465F2"/>
    <w:rsid w:val="00E474AF"/>
    <w:rsid w:val="00E53F88"/>
    <w:rsid w:val="00E54BDE"/>
    <w:rsid w:val="00E7404F"/>
    <w:rsid w:val="00E75C03"/>
    <w:rsid w:val="00E762EA"/>
    <w:rsid w:val="00E906D8"/>
    <w:rsid w:val="00EB26AE"/>
    <w:rsid w:val="00EB65FC"/>
    <w:rsid w:val="00EC27B3"/>
    <w:rsid w:val="00EC6B64"/>
    <w:rsid w:val="00EF0460"/>
    <w:rsid w:val="00F02696"/>
    <w:rsid w:val="00F04441"/>
    <w:rsid w:val="00F23248"/>
    <w:rsid w:val="00F4018C"/>
    <w:rsid w:val="00F466FF"/>
    <w:rsid w:val="00F50C69"/>
    <w:rsid w:val="00F51934"/>
    <w:rsid w:val="00F5200F"/>
    <w:rsid w:val="00F52558"/>
    <w:rsid w:val="00F61BA5"/>
    <w:rsid w:val="00F73FC7"/>
    <w:rsid w:val="00F770C0"/>
    <w:rsid w:val="00FA6E81"/>
    <w:rsid w:val="00FB01BB"/>
    <w:rsid w:val="00FB1A15"/>
    <w:rsid w:val="00FB2575"/>
    <w:rsid w:val="00FB31A3"/>
    <w:rsid w:val="00FB624F"/>
    <w:rsid w:val="00FC1A48"/>
    <w:rsid w:val="00FD0317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4488929-DFD9-4B88-8F2D-752161FF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7E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277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estilo67">
    <w:name w:val="estilo67"/>
    <w:basedOn w:val="Fuentedeprrafopredeter"/>
    <w:rsid w:val="00871965"/>
  </w:style>
  <w:style w:type="paragraph" w:customStyle="1" w:styleId="Sinespaciado1">
    <w:name w:val="Sin espaciado1"/>
    <w:rsid w:val="00E02F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7E00B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ls3">
    <w:name w:val="ls3"/>
    <w:basedOn w:val="Fuentedeprrafopredeter"/>
    <w:rsid w:val="006544F0"/>
  </w:style>
  <w:style w:type="character" w:customStyle="1" w:styleId="ff2">
    <w:name w:val="ff2"/>
    <w:basedOn w:val="Fuentedeprrafopredeter"/>
    <w:rsid w:val="006544F0"/>
  </w:style>
  <w:style w:type="character" w:customStyle="1" w:styleId="a">
    <w:name w:val="a"/>
    <w:basedOn w:val="Fuentedeprrafopredeter"/>
    <w:rsid w:val="006544F0"/>
  </w:style>
  <w:style w:type="character" w:customStyle="1" w:styleId="l6">
    <w:name w:val="l6"/>
    <w:basedOn w:val="Fuentedeprrafopredeter"/>
    <w:rsid w:val="006544F0"/>
  </w:style>
  <w:style w:type="character" w:customStyle="1" w:styleId="l11">
    <w:name w:val="l11"/>
    <w:basedOn w:val="Fuentedeprrafopredeter"/>
    <w:rsid w:val="006544F0"/>
  </w:style>
  <w:style w:type="character" w:customStyle="1" w:styleId="l">
    <w:name w:val="l"/>
    <w:basedOn w:val="Fuentedeprrafopredeter"/>
    <w:rsid w:val="006544F0"/>
  </w:style>
  <w:style w:type="character" w:customStyle="1" w:styleId="l7">
    <w:name w:val="l7"/>
    <w:basedOn w:val="Fuentedeprrafopredeter"/>
    <w:rsid w:val="006544F0"/>
  </w:style>
  <w:style w:type="character" w:customStyle="1" w:styleId="l12">
    <w:name w:val="l12"/>
    <w:basedOn w:val="Fuentedeprrafopredeter"/>
    <w:rsid w:val="006544F0"/>
  </w:style>
  <w:style w:type="character" w:customStyle="1" w:styleId="l9">
    <w:name w:val="l9"/>
    <w:basedOn w:val="Fuentedeprrafopredeter"/>
    <w:rsid w:val="006544F0"/>
  </w:style>
  <w:style w:type="character" w:customStyle="1" w:styleId="l8">
    <w:name w:val="l8"/>
    <w:basedOn w:val="Fuentedeprrafopredeter"/>
    <w:rsid w:val="006544F0"/>
  </w:style>
  <w:style w:type="character" w:customStyle="1" w:styleId="l10">
    <w:name w:val="l10"/>
    <w:basedOn w:val="Fuentedeprrafopredeter"/>
    <w:rsid w:val="0065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71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99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47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66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5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D6AvcPr4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6999-9A0A-4382-BB53-48C06DBC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5457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https://www.youtube.com/watch?v=Sw-SO3WTxAc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2020-04-07T00:18:00Z</dcterms:created>
  <dcterms:modified xsi:type="dcterms:W3CDTF">2020-04-07T00:20:00Z</dcterms:modified>
  <cp:category>UTP</cp:category>
  <cp:contentStatus>UTP</cp:contentStatus>
</cp:coreProperties>
</file>